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3D85A16" w:rsidR="00117931" w:rsidRPr="005A167D" w:rsidRDefault="003838E3">
      <w:pPr>
        <w:spacing w:after="80"/>
        <w:rPr>
          <w:sz w:val="40"/>
          <w:szCs w:val="40"/>
          <w:lang w:val="en-US"/>
        </w:rPr>
      </w:pPr>
      <w:r w:rsidRPr="005A167D">
        <w:rPr>
          <w:sz w:val="40"/>
          <w:szCs w:val="40"/>
          <w:lang w:val="en-US"/>
        </w:rPr>
        <w:t>Independent auditor’s report on special purpose financial information prepared for consolidation purposes</w:t>
      </w:r>
    </w:p>
    <w:p w14:paraId="00000002" w14:textId="77777777" w:rsidR="00117931" w:rsidRPr="005A167D" w:rsidRDefault="00117931">
      <w:pPr>
        <w:shd w:val="clear" w:color="auto" w:fill="FFFFFF"/>
        <w:rPr>
          <w:color w:val="2D2D2D"/>
          <w:sz w:val="27"/>
          <w:szCs w:val="27"/>
          <w:lang w:val="en-US"/>
        </w:rPr>
      </w:pPr>
    </w:p>
    <w:p w14:paraId="00000003" w14:textId="77777777" w:rsidR="00117931" w:rsidRPr="005A167D" w:rsidRDefault="003838E3">
      <w:pPr>
        <w:shd w:val="clear" w:color="auto" w:fill="FFFFFF"/>
        <w:rPr>
          <w:b/>
          <w:i/>
          <w:lang w:val="en-US"/>
        </w:rPr>
      </w:pPr>
      <w:r w:rsidRPr="005A167D">
        <w:rPr>
          <w:lang w:val="en-US"/>
        </w:rPr>
        <w:t>To PricewaterhouseCoopers Statsautoriseret Revisionspartnerselskab (“PwC Denmark”) and PlanBørnefonden</w:t>
      </w:r>
    </w:p>
    <w:p w14:paraId="00000004" w14:textId="77777777" w:rsidR="00117931" w:rsidRPr="005A167D" w:rsidRDefault="00117931">
      <w:pPr>
        <w:shd w:val="clear" w:color="auto" w:fill="FFFFFF"/>
        <w:rPr>
          <w:lang w:val="en-US"/>
        </w:rPr>
      </w:pPr>
    </w:p>
    <w:p w14:paraId="00000005" w14:textId="0154772F" w:rsidR="00117931" w:rsidRPr="005A167D" w:rsidRDefault="003838E3">
      <w:pPr>
        <w:rPr>
          <w:lang w:val="en-US"/>
        </w:rPr>
      </w:pPr>
      <w:bookmarkStart w:id="0" w:name="_heading=h.gjdgxs" w:colFirst="0" w:colLast="0"/>
      <w:bookmarkEnd w:id="0"/>
      <w:r w:rsidRPr="005A167D">
        <w:rPr>
          <w:lang w:val="en-US"/>
        </w:rPr>
        <w:t>As requested in your instructions [</w:t>
      </w:r>
      <w:r w:rsidR="00B0206E" w:rsidRPr="00B0206E">
        <w:rPr>
          <w:color w:val="0070C0"/>
          <w:lang w:val="en-US"/>
        </w:rPr>
        <w:t>Annex Audit A1 - Interfirm Instructions</w:t>
      </w:r>
      <w:r w:rsidRPr="005A167D">
        <w:rPr>
          <w:lang w:val="en-US"/>
        </w:rPr>
        <w:t>] [</w:t>
      </w:r>
      <w:r w:rsidR="00B0206E" w:rsidRPr="001C10A3">
        <w:rPr>
          <w:color w:val="0070C0"/>
          <w:lang w:val="en-US"/>
        </w:rPr>
        <w:t>18 December 2024</w:t>
      </w:r>
      <w:r w:rsidRPr="005A167D">
        <w:rPr>
          <w:lang w:val="en-US"/>
        </w:rPr>
        <w:t>] and the [</w:t>
      </w:r>
      <w:r w:rsidR="00B0206E" w:rsidRPr="00B0206E">
        <w:rPr>
          <w:color w:val="0070C0"/>
          <w:lang w:val="en-US"/>
        </w:rPr>
        <w:t>Annex A4_</w:t>
      </w:r>
      <w:r w:rsidR="00927479">
        <w:rPr>
          <w:color w:val="0070C0"/>
          <w:lang w:val="en-US"/>
        </w:rPr>
        <w:t>Audit Instructions from MFA_Danida_29.06.25</w:t>
      </w:r>
      <w:r w:rsidRPr="005A167D">
        <w:rPr>
          <w:lang w:val="en-US"/>
        </w:rPr>
        <w:t>] , we have audited, for purposes of your audit of the Consolidated Project financial Statements of PlanBørnefonden, the accompanying special purpose financial information of [</w:t>
      </w:r>
      <w:r w:rsidR="00EF18E9">
        <w:rPr>
          <w:color w:val="0070C0"/>
          <w:lang w:val="en-US"/>
        </w:rPr>
        <w:t xml:space="preserve">Plan International </w:t>
      </w:r>
      <w:r w:rsidR="006F057D">
        <w:rPr>
          <w:color w:val="0070C0"/>
          <w:lang w:val="en-US"/>
        </w:rPr>
        <w:t>S</w:t>
      </w:r>
      <w:r w:rsidR="004D062E">
        <w:rPr>
          <w:color w:val="0070C0"/>
          <w:lang w:val="en-US"/>
        </w:rPr>
        <w:t>udan</w:t>
      </w:r>
      <w:r w:rsidRPr="005A167D">
        <w:rPr>
          <w:lang w:val="en-US"/>
        </w:rPr>
        <w:t xml:space="preserve">] </w:t>
      </w:r>
      <w:r w:rsidR="00EF18E9">
        <w:rPr>
          <w:lang w:val="en-US"/>
        </w:rPr>
        <w:t xml:space="preserve">and local implementing partners </w:t>
      </w:r>
      <w:r w:rsidRPr="005A167D">
        <w:rPr>
          <w:lang w:val="en-US"/>
        </w:rPr>
        <w:t>for the [</w:t>
      </w:r>
      <w:r w:rsidR="001926C9">
        <w:rPr>
          <w:color w:val="0070C0"/>
          <w:lang w:val="en-US"/>
        </w:rPr>
        <w:t xml:space="preserve">FAD </w:t>
      </w:r>
      <w:r w:rsidR="006F057D">
        <w:rPr>
          <w:color w:val="0070C0"/>
          <w:lang w:val="en-US"/>
        </w:rPr>
        <w:t>S</w:t>
      </w:r>
      <w:r w:rsidR="004D062E">
        <w:rPr>
          <w:color w:val="0070C0"/>
          <w:lang w:val="en-US"/>
        </w:rPr>
        <w:t>DN100482</w:t>
      </w:r>
      <w:r w:rsidRPr="005A167D">
        <w:rPr>
          <w:lang w:val="en-US"/>
        </w:rPr>
        <w:t>] for the period [</w:t>
      </w:r>
      <w:r w:rsidR="00EC0292" w:rsidRPr="001C10A3">
        <w:rPr>
          <w:color w:val="0070C0"/>
          <w:lang w:val="en-US"/>
        </w:rPr>
        <w:t>01-</w:t>
      </w:r>
      <w:r w:rsidR="006F057D">
        <w:rPr>
          <w:color w:val="0070C0"/>
          <w:lang w:val="en-US"/>
        </w:rPr>
        <w:t>0</w:t>
      </w:r>
      <w:r w:rsidR="004D062E">
        <w:rPr>
          <w:color w:val="0070C0"/>
          <w:lang w:val="en-US"/>
        </w:rPr>
        <w:t>4</w:t>
      </w:r>
      <w:r w:rsidR="00EC0292" w:rsidRPr="001C10A3">
        <w:rPr>
          <w:color w:val="0070C0"/>
          <w:lang w:val="en-US"/>
        </w:rPr>
        <w:t>-202</w:t>
      </w:r>
      <w:r w:rsidR="006F057D">
        <w:rPr>
          <w:color w:val="0070C0"/>
          <w:lang w:val="en-US"/>
        </w:rPr>
        <w:t>5</w:t>
      </w:r>
      <w:r w:rsidRPr="001C10A3">
        <w:rPr>
          <w:color w:val="0070C0"/>
          <w:lang w:val="en-US"/>
        </w:rPr>
        <w:t xml:space="preserve"> – </w:t>
      </w:r>
      <w:r w:rsidR="00EC0292" w:rsidRPr="001C10A3">
        <w:rPr>
          <w:color w:val="0070C0"/>
          <w:lang w:val="en-US"/>
        </w:rPr>
        <w:t>3</w:t>
      </w:r>
      <w:r w:rsidR="004D062E">
        <w:rPr>
          <w:color w:val="0070C0"/>
          <w:lang w:val="en-US"/>
        </w:rPr>
        <w:t>1</w:t>
      </w:r>
      <w:r w:rsidR="00EC0292" w:rsidRPr="001C10A3">
        <w:rPr>
          <w:color w:val="0070C0"/>
          <w:lang w:val="en-US"/>
        </w:rPr>
        <w:t>-</w:t>
      </w:r>
      <w:r w:rsidR="004D062E">
        <w:rPr>
          <w:color w:val="0070C0"/>
          <w:lang w:val="en-US"/>
        </w:rPr>
        <w:t>10</w:t>
      </w:r>
      <w:r w:rsidR="00EC0292" w:rsidRPr="001C10A3">
        <w:rPr>
          <w:color w:val="0070C0"/>
          <w:lang w:val="en-US"/>
        </w:rPr>
        <w:t>-202</w:t>
      </w:r>
      <w:r w:rsidR="001C10A3" w:rsidRPr="001C10A3">
        <w:rPr>
          <w:color w:val="0070C0"/>
          <w:lang w:val="en-US"/>
        </w:rPr>
        <w:t>5</w:t>
      </w:r>
      <w:r w:rsidRPr="001C10A3">
        <w:rPr>
          <w:color w:val="0070C0"/>
          <w:lang w:val="en-US"/>
        </w:rPr>
        <w:t xml:space="preserve">], </w:t>
      </w:r>
      <w:r w:rsidRPr="005A167D">
        <w:rPr>
          <w:lang w:val="en-US"/>
        </w:rPr>
        <w:t>[</w:t>
      </w:r>
      <w:r w:rsidRPr="005A167D">
        <w:rPr>
          <w:color w:val="0070C0"/>
          <w:lang w:val="en-US"/>
        </w:rPr>
        <w:t xml:space="preserve">which show total costs (DKK) </w:t>
      </w:r>
      <w:commentRangeStart w:id="1"/>
      <w:r w:rsidRPr="005A167D">
        <w:rPr>
          <w:color w:val="0070C0"/>
          <w:lang w:val="en-US"/>
        </w:rPr>
        <w:t>xxx</w:t>
      </w:r>
      <w:commentRangeEnd w:id="1"/>
      <w:r w:rsidR="00EC0292">
        <w:rPr>
          <w:rStyle w:val="CommentReference"/>
        </w:rPr>
        <w:commentReference w:id="1"/>
      </w:r>
      <w:r w:rsidRPr="005A167D">
        <w:rPr>
          <w:color w:val="0070C0"/>
          <w:lang w:val="en-US"/>
        </w:rPr>
        <w:t xml:space="preserve">]. </w:t>
      </w:r>
      <w:r w:rsidRPr="005A167D">
        <w:rPr>
          <w:lang w:val="en-US"/>
        </w:rPr>
        <w:t xml:space="preserve">This special purpose financial information has been prepared solely to enable PlanBørnefonden to prepare its consolidated Project Financial Statements. </w:t>
      </w:r>
      <w:r w:rsidRPr="005A167D">
        <w:rPr>
          <w:lang w:val="en-US"/>
        </w:rPr>
        <w:br/>
      </w:r>
    </w:p>
    <w:p w14:paraId="00000006" w14:textId="77777777" w:rsidR="00117931" w:rsidRPr="005A167D" w:rsidRDefault="003838E3">
      <w:pPr>
        <w:spacing w:after="80"/>
        <w:rPr>
          <w:b/>
          <w:lang w:val="en-US"/>
        </w:rPr>
      </w:pPr>
      <w:r w:rsidRPr="005A167D">
        <w:rPr>
          <w:b/>
          <w:lang w:val="en-US"/>
        </w:rPr>
        <w:t>Component management’s responsibility for the special purpose financial information</w:t>
      </w:r>
    </w:p>
    <w:p w14:paraId="00000007" w14:textId="68F51323" w:rsidR="00117931" w:rsidRPr="005A167D" w:rsidRDefault="003838E3">
      <w:pPr>
        <w:rPr>
          <w:lang w:val="en-US"/>
        </w:rPr>
      </w:pPr>
      <w:r w:rsidRPr="005A167D">
        <w:rPr>
          <w:lang w:val="en-US"/>
        </w:rPr>
        <w:t>Management is responsible for the preparation of this special purpose financial information in accordance with the financial reporting provisions of the [</w:t>
      </w:r>
      <w:r w:rsidR="00EF18E9">
        <w:rPr>
          <w:color w:val="0070C0"/>
          <w:lang w:val="en-US"/>
        </w:rPr>
        <w:t>Danida / MFA Denmark]</w:t>
      </w:r>
      <w:r w:rsidRPr="005A167D">
        <w:rPr>
          <w:lang w:val="en-US"/>
        </w:rPr>
        <w:t xml:space="preserve"> (”the grant provider's guidelines”) and for such internal control as management determines is necessary to enable the preparation of special purpose financial information that is free from material misstatement, whether due to fraud or error.</w:t>
      </w:r>
      <w:r w:rsidRPr="005A167D">
        <w:rPr>
          <w:lang w:val="en-US"/>
        </w:rPr>
        <w:br/>
      </w:r>
    </w:p>
    <w:p w14:paraId="00000008" w14:textId="77777777" w:rsidR="00117931" w:rsidRPr="005A167D" w:rsidRDefault="003838E3">
      <w:pPr>
        <w:spacing w:after="80"/>
        <w:rPr>
          <w:lang w:val="en-US"/>
        </w:rPr>
      </w:pPr>
      <w:r w:rsidRPr="005A167D">
        <w:rPr>
          <w:b/>
          <w:lang w:val="en-US"/>
        </w:rPr>
        <w:t>Auditor’s responsibility</w:t>
      </w:r>
    </w:p>
    <w:p w14:paraId="00000009" w14:textId="7EF242AA" w:rsidR="00117931" w:rsidRPr="005A167D" w:rsidRDefault="003838E3">
      <w:pPr>
        <w:rPr>
          <w:lang w:val="en-US"/>
        </w:rPr>
      </w:pPr>
      <w:r w:rsidRPr="005A167D">
        <w:rPr>
          <w:lang w:val="en-US"/>
        </w:rPr>
        <w:t>Our responsibility is to express an opinion on this special purpose financial information based on our audit. We conducted our audit in accordance with International Standards on Auditing and the additional requirements in your instructions. International Standards on Auditing require that we comply with ethical requirements and plan and perform the audit to obtain reasonable assurance whether the special purpose financial information is free from material misstatement. As requested by you, we planned and performed our audit using the materiality level specified in your instructions, which is different than the materiality level that we would have used had we been designing the audit to express an opinion on the special purpose financial information of [</w:t>
      </w:r>
      <w:r w:rsidR="000F7DA3">
        <w:rPr>
          <w:color w:val="0070C0"/>
          <w:lang w:val="en-US"/>
        </w:rPr>
        <w:t xml:space="preserve">Plan International </w:t>
      </w:r>
      <w:r w:rsidR="006F057D">
        <w:rPr>
          <w:color w:val="0070C0"/>
          <w:lang w:val="en-US"/>
        </w:rPr>
        <w:t>S</w:t>
      </w:r>
      <w:r w:rsidR="004D062E">
        <w:rPr>
          <w:color w:val="0070C0"/>
          <w:lang w:val="en-US"/>
        </w:rPr>
        <w:t>udan</w:t>
      </w:r>
      <w:r w:rsidR="000F7DA3" w:rsidRPr="005A167D">
        <w:rPr>
          <w:lang w:val="en-US"/>
        </w:rPr>
        <w:t>]</w:t>
      </w:r>
      <w:r w:rsidRPr="005A167D">
        <w:rPr>
          <w:lang w:val="en-US"/>
        </w:rPr>
        <w:t xml:space="preserve"> </w:t>
      </w:r>
      <w:r w:rsidR="000F7DA3">
        <w:rPr>
          <w:lang w:val="en-US"/>
        </w:rPr>
        <w:t xml:space="preserve">and local implementing partners </w:t>
      </w:r>
      <w:r w:rsidRPr="005A167D">
        <w:rPr>
          <w:lang w:val="en-US"/>
        </w:rPr>
        <w:t>alone.</w:t>
      </w:r>
    </w:p>
    <w:p w14:paraId="0000000A" w14:textId="77777777" w:rsidR="00117931" w:rsidRPr="005A167D" w:rsidRDefault="00117931">
      <w:pPr>
        <w:rPr>
          <w:lang w:val="en-US"/>
        </w:rPr>
      </w:pPr>
    </w:p>
    <w:p w14:paraId="0000000B" w14:textId="5C8F10C8" w:rsidR="00117931" w:rsidRPr="005A167D" w:rsidRDefault="003838E3">
      <w:pPr>
        <w:rPr>
          <w:lang w:val="en-US"/>
        </w:rPr>
      </w:pPr>
      <w:r w:rsidRPr="005A167D">
        <w:rPr>
          <w:lang w:val="en-US"/>
        </w:rPr>
        <w:t xml:space="preserve">An audit involves performing procedures to obtain audit evidence about the amounts and disclosures in the financial information. The procedures selected depend on the auditor’s judgment, including the assessment of the risks of material misstatement of the special purpose financial information, whether due to fraud or error. In making those risk assessments, the auditor considers internal control relevant to the entity’s preparation of the special purpose financial information </w:t>
      </w:r>
      <w:r w:rsidR="000F7DA3" w:rsidRPr="005A167D">
        <w:rPr>
          <w:lang w:val="en-US"/>
        </w:rPr>
        <w:t>to</w:t>
      </w:r>
      <w:r w:rsidRPr="005A167D">
        <w:rPr>
          <w:lang w:val="en-US"/>
        </w:rPr>
        <w:t xml:space="preserve"> design audit procedures that are appropriate in the circumstances, but not for the purpose of expressing an opinion on the effectiveness of the entity’s internal control. An audit also includes evaluating the appropriateness of accounting policies used and the reasonableness of accounting estimates, made by management, as well as evaluating the overall presentation of the special purpose financial information.</w:t>
      </w:r>
    </w:p>
    <w:p w14:paraId="0000000C" w14:textId="77777777" w:rsidR="00117931" w:rsidRPr="005A167D" w:rsidRDefault="00117931">
      <w:pPr>
        <w:rPr>
          <w:lang w:val="en-US"/>
        </w:rPr>
      </w:pPr>
    </w:p>
    <w:p w14:paraId="0631C1C8" w14:textId="77777777" w:rsidR="000F7DA3" w:rsidRDefault="003838E3" w:rsidP="000F7DA3">
      <w:pPr>
        <w:rPr>
          <w:lang w:val="en-US"/>
        </w:rPr>
      </w:pPr>
      <w:r w:rsidRPr="005A167D">
        <w:rPr>
          <w:lang w:val="en-US"/>
        </w:rPr>
        <w:t xml:space="preserve">We believe that the audit evidence we have obtained is sufficient and appropriate to provide a basis for our audit opinion. The conclusions reached in forming our opinion are based on the materiality level specified by you in the context of the audit of the consolidated Project financial Statements of PlanBørnefonden. </w:t>
      </w:r>
    </w:p>
    <w:p w14:paraId="682EDD6F" w14:textId="77777777" w:rsidR="000F7DA3" w:rsidRDefault="000F7DA3" w:rsidP="000F7DA3">
      <w:pPr>
        <w:rPr>
          <w:lang w:val="en-US"/>
        </w:rPr>
      </w:pPr>
    </w:p>
    <w:p w14:paraId="145901A2" w14:textId="68F1D3B2" w:rsidR="000F7DA3" w:rsidRPr="000F7DA3" w:rsidRDefault="003838E3" w:rsidP="000F7DA3">
      <w:pPr>
        <w:rPr>
          <w:lang w:val="en-US"/>
        </w:rPr>
      </w:pPr>
      <w:r w:rsidRPr="000F7DA3">
        <w:rPr>
          <w:b/>
          <w:lang w:val="en-US"/>
        </w:rPr>
        <w:lastRenderedPageBreak/>
        <w:t>Basis for qualified opinion</w:t>
      </w:r>
      <w:r w:rsidR="005A167D" w:rsidRPr="000F7DA3">
        <w:rPr>
          <w:b/>
          <w:lang w:val="en-US"/>
        </w:rPr>
        <w:t xml:space="preserve"> </w:t>
      </w:r>
      <w:r w:rsidR="000F7DA3" w:rsidRPr="000F7DA3">
        <w:rPr>
          <w:b/>
          <w:lang w:val="en-US"/>
        </w:rPr>
        <w:t>–</w:t>
      </w:r>
      <w:r w:rsidR="005A167D" w:rsidRPr="000F7DA3">
        <w:rPr>
          <w:b/>
          <w:lang w:val="en-US"/>
        </w:rPr>
        <w:t xml:space="preserve"> </w:t>
      </w:r>
    </w:p>
    <w:p w14:paraId="00000011" w14:textId="205354D8" w:rsidR="00117931" w:rsidRDefault="000F7DA3" w:rsidP="005A167D">
      <w:pPr>
        <w:spacing w:after="80"/>
        <w:rPr>
          <w:b/>
          <w:color w:val="0070C0"/>
          <w:lang w:val="en-US"/>
        </w:rPr>
      </w:pPr>
      <w:commentRangeStart w:id="2"/>
      <w:r>
        <w:rPr>
          <w:b/>
          <w:color w:val="0070C0"/>
          <w:lang w:val="en-US"/>
        </w:rPr>
        <w:t>[</w:t>
      </w:r>
      <w:r w:rsidR="003838E3" w:rsidRPr="005A167D">
        <w:rPr>
          <w:b/>
          <w:color w:val="0070C0"/>
          <w:lang w:val="en-US"/>
        </w:rPr>
        <w:t>Describe the basis for the qualified opinion… ]</w:t>
      </w:r>
      <w:commentRangeEnd w:id="2"/>
      <w:r>
        <w:rPr>
          <w:rStyle w:val="CommentReference"/>
        </w:rPr>
        <w:commentReference w:id="2"/>
      </w:r>
    </w:p>
    <w:p w14:paraId="045C6207" w14:textId="77777777" w:rsidR="005A167D" w:rsidRPr="005A167D" w:rsidRDefault="005A167D" w:rsidP="005A167D">
      <w:pPr>
        <w:spacing w:after="80"/>
        <w:rPr>
          <w:b/>
          <w:color w:val="0070C0"/>
          <w:lang w:val="en-US"/>
        </w:rPr>
      </w:pPr>
    </w:p>
    <w:p w14:paraId="00000012" w14:textId="77777777" w:rsidR="00117931" w:rsidRPr="005A167D" w:rsidRDefault="003838E3">
      <w:pPr>
        <w:spacing w:after="80"/>
        <w:rPr>
          <w:b/>
          <w:lang w:val="en-US"/>
        </w:rPr>
      </w:pPr>
      <w:r w:rsidRPr="005A167D">
        <w:rPr>
          <w:b/>
          <w:color w:val="0070C0"/>
          <w:lang w:val="en-US"/>
        </w:rPr>
        <w:t>[Qualified] </w:t>
      </w:r>
      <w:r w:rsidRPr="005A167D">
        <w:rPr>
          <w:b/>
          <w:lang w:val="en-US"/>
        </w:rPr>
        <w:t>Opinion</w:t>
      </w:r>
    </w:p>
    <w:p w14:paraId="00000013" w14:textId="71693BAE" w:rsidR="00117931" w:rsidRPr="005A167D" w:rsidRDefault="003838E3">
      <w:pPr>
        <w:rPr>
          <w:lang w:val="en-US"/>
        </w:rPr>
      </w:pPr>
      <w:commentRangeStart w:id="3"/>
      <w:r w:rsidRPr="005A167D">
        <w:rPr>
          <w:lang w:val="en-US"/>
        </w:rPr>
        <w:t>In our opinion, [</w:t>
      </w:r>
      <w:r w:rsidRPr="005A167D">
        <w:rPr>
          <w:color w:val="0070C0"/>
          <w:lang w:val="en-US"/>
        </w:rPr>
        <w:t>except for the {possible} effects of the matter described in the “Basis for qualified opinion” section of our report,] </w:t>
      </w:r>
      <w:r w:rsidRPr="005A167D">
        <w:rPr>
          <w:lang w:val="en-US"/>
        </w:rPr>
        <w:t xml:space="preserve">the accompanying special purpose financial information for </w:t>
      </w:r>
      <w:r w:rsidRPr="005A167D">
        <w:rPr>
          <w:color w:val="0070C0"/>
          <w:lang w:val="en-US"/>
        </w:rPr>
        <w:t>[</w:t>
      </w:r>
      <w:r w:rsidR="005A167D">
        <w:rPr>
          <w:color w:val="0070C0"/>
          <w:lang w:val="en-US"/>
        </w:rPr>
        <w:t xml:space="preserve">name of </w:t>
      </w:r>
      <w:r w:rsidRPr="005A167D">
        <w:rPr>
          <w:color w:val="0070C0"/>
          <w:lang w:val="en-US"/>
        </w:rPr>
        <w:t>partner]</w:t>
      </w:r>
      <w:r w:rsidRPr="005A167D">
        <w:rPr>
          <w:lang w:val="en-US"/>
        </w:rPr>
        <w:t xml:space="preserve"> </w:t>
      </w:r>
      <w:commentRangeEnd w:id="3"/>
      <w:r w:rsidR="005A167D">
        <w:rPr>
          <w:rStyle w:val="CommentReference"/>
        </w:rPr>
        <w:commentReference w:id="3"/>
      </w:r>
      <w:r w:rsidRPr="005A167D">
        <w:rPr>
          <w:lang w:val="en-US"/>
        </w:rPr>
        <w:t>for the period [</w:t>
      </w:r>
      <w:r w:rsidR="00DF7F09" w:rsidRPr="001C10A3">
        <w:rPr>
          <w:color w:val="0070C0"/>
          <w:lang w:val="en-US"/>
        </w:rPr>
        <w:t>01-</w:t>
      </w:r>
      <w:r w:rsidR="006F057D">
        <w:rPr>
          <w:color w:val="0070C0"/>
          <w:lang w:val="en-US"/>
        </w:rPr>
        <w:t>0</w:t>
      </w:r>
      <w:r w:rsidR="004D062E">
        <w:rPr>
          <w:color w:val="0070C0"/>
          <w:lang w:val="en-US"/>
        </w:rPr>
        <w:t>4</w:t>
      </w:r>
      <w:r w:rsidR="00DF7F09" w:rsidRPr="001C10A3">
        <w:rPr>
          <w:color w:val="0070C0"/>
          <w:lang w:val="en-US"/>
        </w:rPr>
        <w:t>-202</w:t>
      </w:r>
      <w:r w:rsidR="006F057D">
        <w:rPr>
          <w:color w:val="0070C0"/>
          <w:lang w:val="en-US"/>
        </w:rPr>
        <w:t>5</w:t>
      </w:r>
      <w:r w:rsidR="00DF7F09" w:rsidRPr="001C10A3">
        <w:rPr>
          <w:color w:val="0070C0"/>
          <w:lang w:val="en-US"/>
        </w:rPr>
        <w:t xml:space="preserve"> – 3</w:t>
      </w:r>
      <w:r w:rsidR="004D062E">
        <w:rPr>
          <w:color w:val="0070C0"/>
          <w:lang w:val="en-US"/>
        </w:rPr>
        <w:t>1</w:t>
      </w:r>
      <w:r w:rsidR="00DF7F09" w:rsidRPr="001C10A3">
        <w:rPr>
          <w:color w:val="0070C0"/>
          <w:lang w:val="en-US"/>
        </w:rPr>
        <w:t>-</w:t>
      </w:r>
      <w:r w:rsidR="004D062E">
        <w:rPr>
          <w:color w:val="0070C0"/>
          <w:lang w:val="en-US"/>
        </w:rPr>
        <w:t>10</w:t>
      </w:r>
      <w:r w:rsidR="00DF7F09" w:rsidRPr="001C10A3">
        <w:rPr>
          <w:color w:val="0070C0"/>
          <w:lang w:val="en-US"/>
        </w:rPr>
        <w:t>-202</w:t>
      </w:r>
      <w:r w:rsidR="001C10A3" w:rsidRPr="001C10A3">
        <w:rPr>
          <w:color w:val="0070C0"/>
          <w:lang w:val="en-US"/>
        </w:rPr>
        <w:t>5</w:t>
      </w:r>
      <w:r w:rsidRPr="005A167D">
        <w:rPr>
          <w:lang w:val="en-US"/>
        </w:rPr>
        <w:t>] has been prepared, in all material respects in accordance with the grant provider's guidelines.</w:t>
      </w:r>
    </w:p>
    <w:p w14:paraId="00000014" w14:textId="77777777" w:rsidR="00117931" w:rsidRPr="005A167D" w:rsidRDefault="00117931">
      <w:pPr>
        <w:rPr>
          <w:lang w:val="en-US"/>
        </w:rPr>
      </w:pPr>
    </w:p>
    <w:p w14:paraId="00000015" w14:textId="77777777" w:rsidR="00117931" w:rsidRPr="005A167D" w:rsidRDefault="003838E3">
      <w:pPr>
        <w:spacing w:after="80"/>
        <w:rPr>
          <w:b/>
          <w:lang w:val="en-US"/>
        </w:rPr>
      </w:pPr>
      <w:r w:rsidRPr="005A167D">
        <w:rPr>
          <w:b/>
          <w:lang w:val="en-US"/>
        </w:rPr>
        <w:t>Restriction on use and distribution</w:t>
      </w:r>
    </w:p>
    <w:p w14:paraId="00000016" w14:textId="04F9FDE1" w:rsidR="00117931" w:rsidRPr="001C10A3" w:rsidRDefault="003838E3">
      <w:pPr>
        <w:rPr>
          <w:color w:val="0070C0"/>
          <w:lang w:val="en-US"/>
        </w:rPr>
      </w:pPr>
      <w:r w:rsidRPr="005A167D">
        <w:rPr>
          <w:lang w:val="en-US"/>
        </w:rPr>
        <w:t>This special purpose financial information has been prepared for purposes of providing information to PlanBørnefonden to enable it to prepare the consolidated Project Financial Statements. As a result, the special purpose financial information is not a complete set of financial statements of [</w:t>
      </w:r>
      <w:r w:rsidR="000F7DA3">
        <w:rPr>
          <w:color w:val="0070C0"/>
          <w:lang w:val="en-US"/>
        </w:rPr>
        <w:t>Plan International</w:t>
      </w:r>
      <w:r w:rsidR="00EC0292">
        <w:rPr>
          <w:color w:val="0070C0"/>
          <w:lang w:val="en-US"/>
        </w:rPr>
        <w:t xml:space="preserve"> </w:t>
      </w:r>
      <w:r w:rsidR="006F057D">
        <w:rPr>
          <w:color w:val="0070C0"/>
          <w:lang w:val="en-US"/>
        </w:rPr>
        <w:t>S</w:t>
      </w:r>
      <w:r w:rsidR="004D062E">
        <w:rPr>
          <w:color w:val="0070C0"/>
          <w:lang w:val="en-US"/>
        </w:rPr>
        <w:t>udan</w:t>
      </w:r>
      <w:r w:rsidRPr="005A167D">
        <w:rPr>
          <w:lang w:val="en-US"/>
        </w:rPr>
        <w:t xml:space="preserve">] </w:t>
      </w:r>
      <w:r w:rsidR="000F7DA3">
        <w:rPr>
          <w:lang w:val="en-US"/>
        </w:rPr>
        <w:t xml:space="preserve">and the local implementing partners </w:t>
      </w:r>
      <w:r w:rsidRPr="005A167D">
        <w:rPr>
          <w:lang w:val="en-US"/>
        </w:rPr>
        <w:t>in accordance with the grant provider’s guidelines and is not intended to give a true and fair view of, in all material respects, the financial position of [</w:t>
      </w:r>
      <w:r w:rsidR="000F7DA3">
        <w:rPr>
          <w:color w:val="0070C0"/>
          <w:lang w:val="en-US"/>
        </w:rPr>
        <w:t xml:space="preserve">Plan International </w:t>
      </w:r>
      <w:r w:rsidR="006F057D">
        <w:rPr>
          <w:color w:val="0070C0"/>
          <w:lang w:val="en-US"/>
        </w:rPr>
        <w:t>S</w:t>
      </w:r>
      <w:r w:rsidR="004D062E">
        <w:rPr>
          <w:color w:val="0070C0"/>
          <w:lang w:val="en-US"/>
        </w:rPr>
        <w:t>udan</w:t>
      </w:r>
      <w:r w:rsidRPr="005A167D">
        <w:rPr>
          <w:color w:val="0070C0"/>
          <w:lang w:val="en-US"/>
        </w:rPr>
        <w:t>] </w:t>
      </w:r>
      <w:r w:rsidR="000F7DA3" w:rsidRPr="003838E3">
        <w:rPr>
          <w:lang w:val="en-US"/>
        </w:rPr>
        <w:t xml:space="preserve">and the local implementing partners </w:t>
      </w:r>
      <w:r w:rsidRPr="005A167D">
        <w:rPr>
          <w:lang w:val="en-US"/>
        </w:rPr>
        <w:t>as of </w:t>
      </w:r>
      <w:r w:rsidRPr="001C10A3">
        <w:rPr>
          <w:color w:val="0070C0"/>
          <w:lang w:val="en-US"/>
        </w:rPr>
        <w:t>[</w:t>
      </w:r>
      <w:r w:rsidR="004D062E">
        <w:rPr>
          <w:color w:val="0070C0"/>
          <w:lang w:val="en-US"/>
        </w:rPr>
        <w:t>31</w:t>
      </w:r>
      <w:r w:rsidR="00EC0292" w:rsidRPr="001C10A3">
        <w:rPr>
          <w:color w:val="0070C0"/>
          <w:lang w:val="en-US"/>
        </w:rPr>
        <w:t>-</w:t>
      </w:r>
      <w:r w:rsidR="004D062E">
        <w:rPr>
          <w:color w:val="0070C0"/>
          <w:lang w:val="en-US"/>
        </w:rPr>
        <w:t>10</w:t>
      </w:r>
      <w:r w:rsidR="00EC0292" w:rsidRPr="001C10A3">
        <w:rPr>
          <w:color w:val="0070C0"/>
          <w:lang w:val="en-US"/>
        </w:rPr>
        <w:t>-202</w:t>
      </w:r>
      <w:r w:rsidR="001C10A3" w:rsidRPr="001C10A3">
        <w:rPr>
          <w:color w:val="0070C0"/>
          <w:lang w:val="en-US"/>
        </w:rPr>
        <w:t>5</w:t>
      </w:r>
      <w:r w:rsidRPr="005A167D">
        <w:rPr>
          <w:lang w:val="en-US"/>
        </w:rPr>
        <w:t>], and of its financial performance, for the period [</w:t>
      </w:r>
      <w:r w:rsidR="001C10A3" w:rsidRPr="001C10A3">
        <w:rPr>
          <w:color w:val="0070C0"/>
          <w:lang w:val="en-US"/>
        </w:rPr>
        <w:t>01-</w:t>
      </w:r>
      <w:r w:rsidR="006F057D">
        <w:rPr>
          <w:color w:val="0070C0"/>
          <w:lang w:val="en-US"/>
        </w:rPr>
        <w:t>0</w:t>
      </w:r>
      <w:r w:rsidR="004D062E">
        <w:rPr>
          <w:color w:val="0070C0"/>
          <w:lang w:val="en-US"/>
        </w:rPr>
        <w:t>4</w:t>
      </w:r>
      <w:r w:rsidR="001C10A3" w:rsidRPr="001C10A3">
        <w:rPr>
          <w:color w:val="0070C0"/>
          <w:lang w:val="en-US"/>
        </w:rPr>
        <w:t>-202</w:t>
      </w:r>
      <w:r w:rsidR="006F057D">
        <w:rPr>
          <w:color w:val="0070C0"/>
          <w:lang w:val="en-US"/>
        </w:rPr>
        <w:t>5</w:t>
      </w:r>
      <w:r w:rsidR="001C10A3" w:rsidRPr="001C10A3">
        <w:rPr>
          <w:color w:val="0070C0"/>
          <w:lang w:val="en-US"/>
        </w:rPr>
        <w:t xml:space="preserve"> – 3</w:t>
      </w:r>
      <w:r w:rsidR="004D062E">
        <w:rPr>
          <w:color w:val="0070C0"/>
          <w:lang w:val="en-US"/>
        </w:rPr>
        <w:t>1-10</w:t>
      </w:r>
      <w:r w:rsidR="001C10A3" w:rsidRPr="001C10A3">
        <w:rPr>
          <w:color w:val="0070C0"/>
          <w:lang w:val="en-US"/>
        </w:rPr>
        <w:t>-2025</w:t>
      </w:r>
      <w:r w:rsidRPr="005A167D">
        <w:rPr>
          <w:color w:val="000000"/>
          <w:lang w:val="en-US"/>
        </w:rPr>
        <w:t xml:space="preserve">] </w:t>
      </w:r>
      <w:r w:rsidRPr="005A167D">
        <w:rPr>
          <w:lang w:val="en-US"/>
        </w:rPr>
        <w:t>in accordance with the grant provider’s guidelines. The financial information may, therefore, not be suitable for another purpose.</w:t>
      </w:r>
    </w:p>
    <w:p w14:paraId="00000017" w14:textId="77777777" w:rsidR="00117931" w:rsidRPr="005A167D" w:rsidRDefault="00117931">
      <w:pPr>
        <w:rPr>
          <w:lang w:val="en-US"/>
        </w:rPr>
      </w:pPr>
    </w:p>
    <w:p w14:paraId="00000018" w14:textId="77777777" w:rsidR="00117931" w:rsidRPr="005A167D" w:rsidRDefault="003838E3">
      <w:pPr>
        <w:rPr>
          <w:lang w:val="en-US"/>
        </w:rPr>
      </w:pPr>
      <w:r w:rsidRPr="005A167D">
        <w:rPr>
          <w:lang w:val="en-US"/>
        </w:rPr>
        <w:t>This report is intended solely for PwC Denmark and should not be used by or distributed to other parties.</w:t>
      </w:r>
    </w:p>
    <w:p w14:paraId="00000019" w14:textId="77777777" w:rsidR="00117931" w:rsidRPr="005A167D" w:rsidRDefault="00117931">
      <w:pPr>
        <w:rPr>
          <w:lang w:val="en-US"/>
        </w:rPr>
      </w:pPr>
    </w:p>
    <w:p w14:paraId="0000001A" w14:textId="77777777" w:rsidR="00117931" w:rsidRPr="005A167D" w:rsidRDefault="003838E3">
      <w:pPr>
        <w:pStyle w:val="Heading3"/>
        <w:rPr>
          <w:lang w:val="en-US"/>
        </w:rPr>
      </w:pPr>
      <w:r w:rsidRPr="005A167D">
        <w:rPr>
          <w:lang w:val="en-US"/>
        </w:rPr>
        <w:t>Other matter</w:t>
      </w:r>
    </w:p>
    <w:p w14:paraId="0000001B" w14:textId="77777777" w:rsidR="00117931" w:rsidRPr="005A167D" w:rsidRDefault="003838E3">
      <w:pPr>
        <w:rPr>
          <w:lang w:val="en-US"/>
        </w:rPr>
      </w:pPr>
      <w:r w:rsidRPr="005A167D">
        <w:rPr>
          <w:lang w:val="en-US"/>
        </w:rPr>
        <w:t>In accordance with the grant provider's guidelines, the grant recipient has included the budget figures approved by the grant provider as comparative figures in the Project Financial Statements. The budget figures have not been audited.</w:t>
      </w:r>
    </w:p>
    <w:p w14:paraId="0000001C" w14:textId="77777777" w:rsidR="00117931" w:rsidRPr="005A167D" w:rsidRDefault="00117931">
      <w:pPr>
        <w:rPr>
          <w:lang w:val="en-US"/>
        </w:rPr>
      </w:pPr>
    </w:p>
    <w:p w14:paraId="0000001D" w14:textId="77777777" w:rsidR="00117931" w:rsidRPr="005A167D" w:rsidRDefault="00117931">
      <w:pPr>
        <w:rPr>
          <w:lang w:val="en-US"/>
        </w:rPr>
      </w:pPr>
    </w:p>
    <w:p w14:paraId="0000001E" w14:textId="77777777" w:rsidR="00117931" w:rsidRPr="005A167D" w:rsidRDefault="003838E3">
      <w:pPr>
        <w:spacing w:after="80"/>
        <w:rPr>
          <w:b/>
          <w:sz w:val="24"/>
          <w:szCs w:val="24"/>
          <w:lang w:val="en-US"/>
        </w:rPr>
      </w:pPr>
      <w:r w:rsidRPr="005A167D">
        <w:rPr>
          <w:b/>
          <w:sz w:val="24"/>
          <w:szCs w:val="24"/>
          <w:lang w:val="en-US"/>
        </w:rPr>
        <w:t>Statement on compliance audit and performance audit</w:t>
      </w:r>
    </w:p>
    <w:p w14:paraId="0000001F" w14:textId="77777777" w:rsidR="00117931" w:rsidRPr="005A167D" w:rsidRDefault="003838E3">
      <w:pPr>
        <w:rPr>
          <w:lang w:val="en-US"/>
        </w:rPr>
      </w:pPr>
      <w:r w:rsidRPr="005A167D">
        <w:rPr>
          <w:lang w:val="en-US"/>
        </w:rPr>
        <w:t xml:space="preserve">Management is responsible for the transactions comprised by the financial reporting being in accordance with legislation and other regulations as well as with agreements concluded and generally accepted practice. Management is also responsible for ensuring that sound financial management is exercised in the administration of the funds and the operation of the activities comprised by the special purpose financial information. </w:t>
      </w:r>
    </w:p>
    <w:p w14:paraId="00000020" w14:textId="77777777" w:rsidR="00117931" w:rsidRPr="005A167D" w:rsidRDefault="00117931">
      <w:pPr>
        <w:rPr>
          <w:lang w:val="en-US"/>
        </w:rPr>
      </w:pPr>
    </w:p>
    <w:p w14:paraId="00000021" w14:textId="77777777" w:rsidR="00117931" w:rsidRPr="005A167D" w:rsidRDefault="003838E3">
      <w:pPr>
        <w:rPr>
          <w:lang w:val="en-US"/>
        </w:rPr>
      </w:pPr>
      <w:r w:rsidRPr="005A167D">
        <w:rPr>
          <w:lang w:val="en-US"/>
        </w:rPr>
        <w:t xml:space="preserve">In accordance with generally accepted public auditing practice, it is our responsibility in connection with our audit of the Project Financial Statements to select the subject matters relevant to both the compliance audit and the performance audit. During our compliance audit, we verify with reasonable assurance for the subject matters selected whether the examined transactions comprised by the financial reporting are in accordance with relevant legislation and other regulations as well as agreements concluded and generally accepted practice. During a performance audit, we assess with reasonable assurance whether the systems, processes or transactions examined support due financial consideration made in the administration of the funds and the operation of the project comprised by the special purpose financial information. </w:t>
      </w:r>
    </w:p>
    <w:p w14:paraId="00000022" w14:textId="77777777" w:rsidR="00117931" w:rsidRPr="005A167D" w:rsidRDefault="00117931">
      <w:pPr>
        <w:rPr>
          <w:lang w:val="en-US"/>
        </w:rPr>
      </w:pPr>
    </w:p>
    <w:p w14:paraId="00000023" w14:textId="77777777" w:rsidR="00117931" w:rsidRPr="005A167D" w:rsidRDefault="003838E3">
      <w:pPr>
        <w:rPr>
          <w:lang w:val="en-US"/>
        </w:rPr>
      </w:pPr>
      <w:r w:rsidRPr="005A167D">
        <w:rPr>
          <w:lang w:val="en-US"/>
        </w:rPr>
        <w:t xml:space="preserve">If, on the basis of the work performed, we conclude that our audit gives rise to material critical comments, we are to report on these in this statement. </w:t>
      </w:r>
    </w:p>
    <w:p w14:paraId="00000024" w14:textId="77777777" w:rsidR="00117931" w:rsidRPr="005A167D" w:rsidRDefault="00117931">
      <w:pPr>
        <w:rPr>
          <w:lang w:val="en-US"/>
        </w:rPr>
      </w:pPr>
    </w:p>
    <w:p w14:paraId="00000025" w14:textId="77777777" w:rsidR="00117931" w:rsidRPr="005A167D" w:rsidRDefault="003838E3">
      <w:pPr>
        <w:rPr>
          <w:lang w:val="en-US"/>
        </w:rPr>
      </w:pPr>
      <w:commentRangeStart w:id="4"/>
      <w:r w:rsidRPr="005A167D">
        <w:rPr>
          <w:lang w:val="en-US"/>
        </w:rPr>
        <w:lastRenderedPageBreak/>
        <w:t>[</w:t>
      </w:r>
      <w:r w:rsidRPr="005A167D">
        <w:rPr>
          <w:color w:val="0070C0"/>
          <w:lang w:val="en-US"/>
        </w:rPr>
        <w:t>We do not have any material critical comments to report in this respect.</w:t>
      </w:r>
      <w:r w:rsidRPr="005A167D">
        <w:rPr>
          <w:lang w:val="en-US"/>
        </w:rPr>
        <w:t>] / [</w:t>
      </w:r>
      <w:r w:rsidRPr="005A167D">
        <w:rPr>
          <w:color w:val="0070C0"/>
          <w:lang w:val="en-US"/>
        </w:rPr>
        <w:t>Describe any material critical comments.</w:t>
      </w:r>
      <w:r w:rsidRPr="005A167D">
        <w:rPr>
          <w:lang w:val="en-US"/>
        </w:rPr>
        <w:t>]</w:t>
      </w:r>
      <w:commentRangeEnd w:id="4"/>
      <w:r w:rsidR="005A167D">
        <w:rPr>
          <w:rStyle w:val="CommentReference"/>
        </w:rPr>
        <w:commentReference w:id="4"/>
      </w:r>
    </w:p>
    <w:p w14:paraId="00000026" w14:textId="77777777" w:rsidR="00117931" w:rsidRPr="005A167D" w:rsidRDefault="00117931">
      <w:pPr>
        <w:shd w:val="clear" w:color="auto" w:fill="FFFFFF"/>
        <w:rPr>
          <w:lang w:val="en-US"/>
        </w:rPr>
      </w:pPr>
    </w:p>
    <w:p w14:paraId="00000027" w14:textId="77777777" w:rsidR="00117931" w:rsidRDefault="003838E3">
      <w:pPr>
        <w:shd w:val="clear" w:color="auto" w:fill="FFFFFF"/>
        <w:rPr>
          <w:b/>
        </w:rPr>
      </w:pPr>
      <w:commentRangeStart w:id="5"/>
      <w:r>
        <w:rPr>
          <w:b/>
        </w:rPr>
        <w:t>[</w:t>
      </w:r>
      <w:r>
        <w:rPr>
          <w:b/>
          <w:color w:val="0070C0"/>
        </w:rPr>
        <w:t>Auditor’s signature</w:t>
      </w:r>
      <w:r>
        <w:rPr>
          <w:b/>
        </w:rPr>
        <w:t>]</w:t>
      </w:r>
      <w:commentRangeEnd w:id="5"/>
      <w:r w:rsidR="005A167D">
        <w:rPr>
          <w:rStyle w:val="CommentReference"/>
        </w:rPr>
        <w:commentReference w:id="5"/>
      </w:r>
    </w:p>
    <w:p w14:paraId="00000028" w14:textId="77777777" w:rsidR="00117931" w:rsidRDefault="00117931"/>
    <w:sectPr w:rsidR="00117931">
      <w:footerReference w:type="default" r:id="rId13"/>
      <w:headerReference w:type="first" r:id="rId14"/>
      <w:footerReference w:type="first" r:id="rId15"/>
      <w:pgSz w:w="11906" w:h="16838"/>
      <w:pgMar w:top="2552" w:right="851" w:bottom="1701" w:left="1985" w:header="567" w:footer="567" w:gutter="0"/>
      <w:pgNumType w:start="1"/>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jær, Leise" w:date="2025-02-06T16:03:00Z" w:initials="LK">
    <w:p w14:paraId="5697CE8A" w14:textId="77777777" w:rsidR="00EC0292" w:rsidRDefault="00EC0292" w:rsidP="00EC0292">
      <w:pPr>
        <w:pStyle w:val="CommentText"/>
      </w:pPr>
      <w:r>
        <w:rPr>
          <w:rStyle w:val="CommentReference"/>
        </w:rPr>
        <w:annotationRef/>
      </w:r>
      <w:r>
        <w:t>Auditor needs to update the total approved spends in donor currency DKK</w:t>
      </w:r>
    </w:p>
  </w:comment>
  <w:comment w:id="2" w:author="Kjær, Leise" w:date="2025-02-05T13:20:00Z" w:initials="LK">
    <w:p w14:paraId="427E5AEF" w14:textId="77777777" w:rsidR="000F7DA3" w:rsidRDefault="000F7DA3" w:rsidP="000F7DA3">
      <w:pPr>
        <w:pStyle w:val="CommentText"/>
      </w:pPr>
      <w:r>
        <w:rPr>
          <w:rStyle w:val="CommentReference"/>
        </w:rPr>
        <w:annotationRef/>
      </w:r>
      <w:r>
        <w:rPr>
          <w:lang w:val="en-US"/>
        </w:rPr>
        <w:t>The auditor must describe the basis for the qualified opinion</w:t>
      </w:r>
    </w:p>
  </w:comment>
  <w:comment w:id="3" w:author="Kjær, Leise" w:date="2025-02-05T12:00:00Z" w:initials="LK">
    <w:p w14:paraId="67296BC6" w14:textId="1DEE21C1" w:rsidR="005A167D" w:rsidRDefault="005A167D" w:rsidP="005A167D">
      <w:pPr>
        <w:pStyle w:val="CommentText"/>
      </w:pPr>
      <w:r>
        <w:rPr>
          <w:rStyle w:val="CommentReference"/>
        </w:rPr>
        <w:annotationRef/>
      </w:r>
      <w:r>
        <w:t xml:space="preserve">The auditor must edit this section </w:t>
      </w:r>
    </w:p>
  </w:comment>
  <w:comment w:id="4" w:author="Kjær, Leise" w:date="2025-02-05T12:02:00Z" w:initials="LK">
    <w:p w14:paraId="013CA81B" w14:textId="77777777" w:rsidR="005A167D" w:rsidRDefault="005A167D" w:rsidP="005A167D">
      <w:pPr>
        <w:pStyle w:val="CommentText"/>
      </w:pPr>
      <w:r>
        <w:rPr>
          <w:rStyle w:val="CommentReference"/>
        </w:rPr>
        <w:annotationRef/>
      </w:r>
      <w:r>
        <w:t>This auditor must edit this paragraph depending on whether they have any material critical comments or not</w:t>
      </w:r>
    </w:p>
  </w:comment>
  <w:comment w:id="5" w:author="Kjær, Leise" w:date="2025-02-05T12:03:00Z" w:initials="LK">
    <w:p w14:paraId="1FC55863" w14:textId="77777777" w:rsidR="005A167D" w:rsidRDefault="005A167D" w:rsidP="005A167D">
      <w:pPr>
        <w:pStyle w:val="CommentText"/>
      </w:pPr>
      <w:r>
        <w:rPr>
          <w:rStyle w:val="CommentReference"/>
        </w:rPr>
        <w:annotationRef/>
      </w:r>
      <w:r>
        <w:t>Please add the auditor’s name and audit firm details plus signature and stamp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97CE8A" w15:done="0"/>
  <w15:commentEx w15:paraId="427E5AEF" w15:done="0"/>
  <w15:commentEx w15:paraId="67296BC6" w15:done="0"/>
  <w15:commentEx w15:paraId="013CA81B" w15:done="0"/>
  <w15:commentEx w15:paraId="1FC558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9BB466" w16cex:dateUtc="2025-02-06T15:03:00Z"/>
  <w16cex:commentExtensible w16cex:durableId="061A910E" w16cex:dateUtc="2025-02-05T12:20:00Z"/>
  <w16cex:commentExtensible w16cex:durableId="5EB8720C" w16cex:dateUtc="2025-02-05T11:00:00Z"/>
  <w16cex:commentExtensible w16cex:durableId="571C3EC2" w16cex:dateUtc="2025-02-05T11:02:00Z"/>
  <w16cex:commentExtensible w16cex:durableId="240DEB1E" w16cex:dateUtc="2025-02-05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97CE8A" w16cid:durableId="499BB466"/>
  <w16cid:commentId w16cid:paraId="427E5AEF" w16cid:durableId="061A910E"/>
  <w16cid:commentId w16cid:paraId="67296BC6" w16cid:durableId="5EB8720C"/>
  <w16cid:commentId w16cid:paraId="013CA81B" w16cid:durableId="571C3EC2"/>
  <w16cid:commentId w16cid:paraId="1FC55863" w16cid:durableId="240DEB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26B5" w14:textId="77777777" w:rsidR="003838E3" w:rsidRDefault="003838E3">
      <w:pPr>
        <w:spacing w:line="240" w:lineRule="auto"/>
      </w:pPr>
      <w:r>
        <w:separator/>
      </w:r>
    </w:p>
  </w:endnote>
  <w:endnote w:type="continuationSeparator" w:id="0">
    <w:p w14:paraId="07E17D13" w14:textId="77777777" w:rsidR="003838E3" w:rsidRDefault="003838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117931" w:rsidRDefault="00117931">
    <w:pPr>
      <w:pBdr>
        <w:top w:val="nil"/>
        <w:left w:val="nil"/>
        <w:bottom w:val="nil"/>
        <w:right w:val="nil"/>
        <w:between w:val="nil"/>
      </w:pBdr>
      <w:spacing w:line="240" w:lineRule="auto"/>
      <w:rPr>
        <w:i/>
        <w:color w:val="000000"/>
        <w:sz w:val="18"/>
        <w:szCs w:val="18"/>
      </w:rPr>
    </w:pPr>
  </w:p>
  <w:p w14:paraId="0000002B" w14:textId="77777777" w:rsidR="00117931" w:rsidRDefault="00117931">
    <w:pPr>
      <w:pBdr>
        <w:top w:val="nil"/>
        <w:left w:val="nil"/>
        <w:bottom w:val="nil"/>
        <w:right w:val="nil"/>
        <w:between w:val="nil"/>
      </w:pBdr>
      <w:tabs>
        <w:tab w:val="center" w:pos="4513"/>
        <w:tab w:val="right" w:pos="9026"/>
      </w:tabs>
      <w:spacing w:line="240" w:lineRule="auto"/>
      <w:rPr>
        <w:color w:val="000000"/>
      </w:rPr>
    </w:pPr>
  </w:p>
  <w:p w14:paraId="0000002C" w14:textId="48285D98" w:rsidR="00117931" w:rsidRDefault="003838E3">
    <w:pPr>
      <w:pBdr>
        <w:top w:val="nil"/>
        <w:left w:val="nil"/>
        <w:bottom w:val="nil"/>
        <w:right w:val="nil"/>
        <w:between w:val="nil"/>
      </w:pBdr>
      <w:tabs>
        <w:tab w:val="center" w:pos="4513"/>
        <w:tab w:val="right" w:pos="9026"/>
      </w:tabs>
      <w:spacing w:line="240" w:lineRule="auto"/>
      <w:rPr>
        <w:color w:val="000000"/>
      </w:rPr>
    </w:pPr>
    <w:r>
      <w:rPr>
        <w:color w:val="000000"/>
      </w:rPr>
      <w:fldChar w:fldCharType="begin"/>
    </w:r>
    <w:r>
      <w:rPr>
        <w:color w:val="000000"/>
      </w:rPr>
      <w:instrText>PAGE</w:instrText>
    </w:r>
    <w:r>
      <w:rPr>
        <w:color w:val="000000"/>
      </w:rPr>
      <w:fldChar w:fldCharType="separate"/>
    </w:r>
    <w:r w:rsidR="005A167D">
      <w:rPr>
        <w:noProof/>
        <w:color w:val="000000"/>
      </w:rPr>
      <w:t>2</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5A167D">
      <w:rPr>
        <w:noProof/>
        <w:color w:val="000000"/>
      </w:rPr>
      <w:t>3</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77777777" w:rsidR="00117931" w:rsidRDefault="003838E3">
    <w:pPr>
      <w:pBdr>
        <w:top w:val="nil"/>
        <w:left w:val="nil"/>
        <w:bottom w:val="nil"/>
        <w:right w:val="nil"/>
        <w:between w:val="nil"/>
      </w:pBdr>
      <w:spacing w:line="240" w:lineRule="auto"/>
      <w:rPr>
        <w:color w:val="000000"/>
      </w:rPr>
    </w:pPr>
    <w:r>
      <w:rPr>
        <w:i/>
        <w:color w:val="000000"/>
        <w:sz w:val="18"/>
        <w:szCs w:val="18"/>
      </w:rPr>
      <w:br/>
    </w:r>
    <w:bookmarkStart w:id="6" w:name="bookmark=id.gjdgxs" w:colFirst="0" w:colLast="0"/>
    <w:bookmarkEnd w:id="6"/>
    <w:r>
      <w:rPr>
        <w:color w:val="000000"/>
      </w:rPr>
      <w:t>1 of 3</w:t>
    </w:r>
  </w:p>
  <w:p w14:paraId="0000002E" w14:textId="77777777" w:rsidR="00117931" w:rsidRDefault="00117931">
    <w:pPr>
      <w:pBdr>
        <w:top w:val="nil"/>
        <w:left w:val="nil"/>
        <w:bottom w:val="nil"/>
        <w:right w:val="nil"/>
        <w:between w:val="nil"/>
      </w:pBdr>
      <w:spacing w:line="240" w:lineRule="auto"/>
      <w:rPr>
        <w:rFonts w:ascii="Arial" w:eastAsia="Arial" w:hAnsi="Arial" w:cs="Arial"/>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0F8A9" w14:textId="77777777" w:rsidR="003838E3" w:rsidRDefault="003838E3">
      <w:pPr>
        <w:spacing w:line="240" w:lineRule="auto"/>
      </w:pPr>
      <w:r>
        <w:separator/>
      </w:r>
    </w:p>
  </w:footnote>
  <w:footnote w:type="continuationSeparator" w:id="0">
    <w:p w14:paraId="1D8A82AD" w14:textId="77777777" w:rsidR="003838E3" w:rsidRDefault="003838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117931" w:rsidRDefault="003838E3">
    <w:pPr>
      <w:pBdr>
        <w:top w:val="nil"/>
        <w:left w:val="nil"/>
        <w:bottom w:val="nil"/>
        <w:right w:val="nil"/>
        <w:between w:val="nil"/>
      </w:pBdr>
      <w:tabs>
        <w:tab w:val="center" w:pos="4513"/>
        <w:tab w:val="right" w:pos="9026"/>
      </w:tabs>
      <w:spacing w:line="240" w:lineRule="auto"/>
      <w:rPr>
        <w:color w:val="000000"/>
      </w:rPr>
    </w:pPr>
    <w:r>
      <w:rPr>
        <w:i/>
        <w:color w:val="000000"/>
      </w:rPr>
      <w:t>Auditor’s letterhead</w:t>
    </w:r>
    <w:r>
      <w:rPr>
        <w:color w:val="000000"/>
      </w:rPr>
      <w:t xml:space="preserve"> </w:t>
    </w:r>
    <w:r>
      <w:rPr>
        <w:color w:val="000000"/>
      </w:rPr>
      <w:tab/>
    </w:r>
    <w:r>
      <w:rPr>
        <w:color w:val="000000"/>
      </w:rPr>
      <w:tab/>
      <w:t>Annex Audit 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E033A"/>
    <w:multiLevelType w:val="multilevel"/>
    <w:tmpl w:val="DD000C36"/>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979796450">
    <w:abstractNumId w:val="0"/>
  </w:num>
  <w:num w:numId="2" w16cid:durableId="16125137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jær, Leise">
    <w15:presenceInfo w15:providerId="AD" w15:userId="S::Leise.Kjaer@planbornefonden.dk::d988fa55-4208-4254-a3a2-6b8e830859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931"/>
    <w:rsid w:val="000F7DA3"/>
    <w:rsid w:val="00117931"/>
    <w:rsid w:val="001926C9"/>
    <w:rsid w:val="001C10A3"/>
    <w:rsid w:val="002C1135"/>
    <w:rsid w:val="002D70CA"/>
    <w:rsid w:val="003838E3"/>
    <w:rsid w:val="004D062E"/>
    <w:rsid w:val="005A167D"/>
    <w:rsid w:val="006F057D"/>
    <w:rsid w:val="00793A4E"/>
    <w:rsid w:val="007E7ECE"/>
    <w:rsid w:val="00892BBF"/>
    <w:rsid w:val="00927479"/>
    <w:rsid w:val="00A019F3"/>
    <w:rsid w:val="00B0206E"/>
    <w:rsid w:val="00BB5AC3"/>
    <w:rsid w:val="00DF7F09"/>
    <w:rsid w:val="00E63367"/>
    <w:rsid w:val="00EC0292"/>
    <w:rsid w:val="00EF18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0EDF"/>
  <w15:docId w15:val="{0898FDC4-73CD-44A8-8E38-5DA212EC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US"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135"/>
    <w:pPr>
      <w:spacing w:line="240" w:lineRule="atLeast"/>
    </w:pPr>
    <w:rPr>
      <w:rFonts w:eastAsiaTheme="minorHAnsi" w:cstheme="minorBidi"/>
      <w:szCs w:val="22"/>
      <w:lang w:val="da-DK"/>
    </w:rPr>
  </w:style>
  <w:style w:type="paragraph" w:styleId="Heading1">
    <w:name w:val="heading 1"/>
    <w:basedOn w:val="Normal"/>
    <w:next w:val="Normal"/>
    <w:uiPriority w:val="9"/>
    <w:qFormat/>
    <w:rsid w:val="00DF5D48"/>
    <w:pPr>
      <w:keepNext/>
      <w:keepLines/>
      <w:spacing w:before="480"/>
      <w:outlineLvl w:val="0"/>
    </w:pPr>
    <w:rPr>
      <w:rFonts w:asciiTheme="majorHAnsi" w:eastAsiaTheme="majorEastAsia" w:hAnsiTheme="majorHAnsi" w:cstheme="majorBidi"/>
      <w:b/>
      <w:bCs/>
      <w:color w:val="1F497D" w:themeColor="text2"/>
      <w:sz w:val="28"/>
      <w:szCs w:val="28"/>
    </w:rPr>
  </w:style>
  <w:style w:type="paragraph" w:styleId="Heading2">
    <w:name w:val="heading 2"/>
    <w:basedOn w:val="Normal"/>
    <w:next w:val="Normal"/>
    <w:uiPriority w:val="9"/>
    <w:unhideWhenUsed/>
    <w:qFormat/>
    <w:rsid w:val="00DF5D48"/>
    <w:pPr>
      <w:keepNext/>
      <w:keepLines/>
      <w:spacing w:before="200"/>
      <w:outlineLvl w:val="1"/>
    </w:pPr>
    <w:rPr>
      <w:rFonts w:asciiTheme="majorHAnsi" w:eastAsiaTheme="majorEastAsia" w:hAnsiTheme="majorHAnsi" w:cstheme="majorBidi"/>
      <w:b/>
      <w:bCs/>
      <w:color w:val="1F497D" w:themeColor="text2"/>
      <w:sz w:val="26"/>
      <w:szCs w:val="26"/>
    </w:rPr>
  </w:style>
  <w:style w:type="paragraph" w:styleId="Heading3">
    <w:name w:val="heading 3"/>
    <w:basedOn w:val="Normal"/>
    <w:next w:val="Normal"/>
    <w:link w:val="Heading3Char"/>
    <w:uiPriority w:val="9"/>
    <w:unhideWhenUsed/>
    <w:qFormat/>
    <w:rsid w:val="00F334A3"/>
    <w:pPr>
      <w:keepNext/>
      <w:keepLines/>
      <w:spacing w:after="200"/>
      <w:outlineLvl w:val="2"/>
    </w:pPr>
    <w:rPr>
      <w:b/>
    </w:rPr>
  </w:style>
  <w:style w:type="paragraph" w:styleId="Heading4">
    <w:name w:val="heading 4"/>
    <w:basedOn w:val="Normal"/>
    <w:next w:val="Normal"/>
    <w:uiPriority w:val="9"/>
    <w:semiHidden/>
    <w:unhideWhenUsed/>
    <w:qFormat/>
    <w:rsid w:val="00F334A3"/>
    <w:pPr>
      <w:keepNext/>
      <w:keepLines/>
      <w:spacing w:after="80"/>
      <w:outlineLvl w:val="3"/>
    </w:pPr>
    <w:rPr>
      <w:b/>
      <w:i/>
    </w:rPr>
  </w:style>
  <w:style w:type="paragraph" w:styleId="Heading5">
    <w:name w:val="heading 5"/>
    <w:basedOn w:val="Normal"/>
    <w:uiPriority w:val="9"/>
    <w:semiHidden/>
    <w:unhideWhenUsed/>
    <w:qFormat/>
    <w:rsid w:val="00F334A3"/>
    <w:pPr>
      <w:keepNext/>
      <w:keepLines/>
      <w:spacing w:after="80"/>
      <w:outlineLvl w:val="4"/>
    </w:pPr>
    <w:rPr>
      <w:i/>
    </w:rPr>
  </w:style>
  <w:style w:type="paragraph" w:styleId="Heading6">
    <w:name w:val="heading 6"/>
    <w:aliases w:val="Nummerering 1"/>
    <w:basedOn w:val="Heading1"/>
    <w:next w:val="Normal"/>
    <w:uiPriority w:val="9"/>
    <w:semiHidden/>
    <w:unhideWhenUsed/>
    <w:qFormat/>
    <w:rsid w:val="00446ED2"/>
    <w:pPr>
      <w:numPr>
        <w:ilvl w:val="5"/>
      </w:numPr>
      <w:outlineLvl w:val="5"/>
    </w:pPr>
  </w:style>
  <w:style w:type="paragraph" w:styleId="Heading7">
    <w:name w:val="heading 7"/>
    <w:aliases w:val="Nummerering 2"/>
    <w:basedOn w:val="Heading2"/>
    <w:next w:val="Normal"/>
    <w:qFormat/>
    <w:rsid w:val="00446ED2"/>
    <w:pPr>
      <w:numPr>
        <w:ilvl w:val="6"/>
        <w:numId w:val="1"/>
      </w:numPr>
      <w:outlineLvl w:val="6"/>
    </w:pPr>
  </w:style>
  <w:style w:type="paragraph" w:styleId="Heading8">
    <w:name w:val="heading 8"/>
    <w:aliases w:val="Nummerering 3"/>
    <w:basedOn w:val="Heading3"/>
    <w:next w:val="Normal"/>
    <w:qFormat/>
    <w:rsid w:val="00446ED2"/>
    <w:pPr>
      <w:numPr>
        <w:ilvl w:val="7"/>
        <w:numId w:val="1"/>
      </w:numPr>
      <w:outlineLvl w:val="7"/>
    </w:pPr>
  </w:style>
  <w:style w:type="paragraph" w:styleId="Heading9">
    <w:name w:val="heading 9"/>
    <w:aliases w:val="Nummerering 4"/>
    <w:basedOn w:val="Heading4"/>
    <w:next w:val="Normal"/>
    <w:qFormat/>
    <w:rsid w:val="00446ED2"/>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0">
    <w:name w:val="Heading_1"/>
    <w:aliases w:val="Ikke i indholdsfort."/>
    <w:basedOn w:val="Heading1"/>
    <w:next w:val="Normal"/>
    <w:rsid w:val="001D550B"/>
    <w:pPr>
      <w:tabs>
        <w:tab w:val="left" w:pos="720"/>
      </w:tabs>
      <w:outlineLvl w:val="9"/>
    </w:pPr>
  </w:style>
  <w:style w:type="paragraph" w:styleId="Header">
    <w:name w:val="header"/>
    <w:basedOn w:val="Normal"/>
    <w:uiPriority w:val="99"/>
    <w:unhideWhenUsed/>
    <w:rsid w:val="00DF5D48"/>
    <w:pPr>
      <w:tabs>
        <w:tab w:val="center" w:pos="4513"/>
        <w:tab w:val="right" w:pos="9026"/>
      </w:tabs>
      <w:spacing w:line="240" w:lineRule="auto"/>
    </w:pPr>
  </w:style>
  <w:style w:type="paragraph" w:styleId="Footer">
    <w:name w:val="footer"/>
    <w:basedOn w:val="Normal"/>
    <w:link w:val="FooterChar"/>
    <w:uiPriority w:val="99"/>
    <w:unhideWhenUsed/>
    <w:rsid w:val="00DF5D48"/>
    <w:pPr>
      <w:tabs>
        <w:tab w:val="center" w:pos="4513"/>
        <w:tab w:val="right" w:pos="9026"/>
      </w:tabs>
      <w:spacing w:line="240" w:lineRule="auto"/>
    </w:pPr>
  </w:style>
  <w:style w:type="paragraph" w:customStyle="1" w:styleId="Indent1">
    <w:name w:val="Indent 1"/>
    <w:basedOn w:val="Normal"/>
    <w:rsid w:val="001D550B"/>
    <w:pPr>
      <w:tabs>
        <w:tab w:val="left" w:pos="720"/>
        <w:tab w:val="right" w:pos="8789"/>
      </w:tabs>
      <w:ind w:left="720"/>
    </w:pPr>
  </w:style>
  <w:style w:type="paragraph" w:customStyle="1" w:styleId="Indent2">
    <w:name w:val="Indent 2"/>
    <w:basedOn w:val="Normal"/>
    <w:rsid w:val="001D550B"/>
    <w:pPr>
      <w:tabs>
        <w:tab w:val="left" w:pos="720"/>
        <w:tab w:val="right" w:pos="8789"/>
      </w:tabs>
      <w:ind w:left="1440"/>
    </w:pPr>
  </w:style>
  <w:style w:type="paragraph" w:customStyle="1" w:styleId="Indent3">
    <w:name w:val="Indent 3"/>
    <w:basedOn w:val="Normal"/>
    <w:rsid w:val="001D550B"/>
    <w:pPr>
      <w:tabs>
        <w:tab w:val="left" w:pos="720"/>
        <w:tab w:val="right" w:pos="8789"/>
      </w:tabs>
      <w:ind w:left="2160"/>
    </w:pPr>
  </w:style>
  <w:style w:type="paragraph" w:customStyle="1" w:styleId="Indent4">
    <w:name w:val="Indent 4"/>
    <w:basedOn w:val="Normal"/>
    <w:rsid w:val="001D550B"/>
    <w:pPr>
      <w:tabs>
        <w:tab w:val="left" w:pos="720"/>
        <w:tab w:val="right" w:pos="8789"/>
      </w:tabs>
      <w:ind w:left="2880"/>
    </w:pPr>
  </w:style>
  <w:style w:type="numbering" w:customStyle="1" w:styleId="Bulletlist">
    <w:name w:val="Bullet list"/>
    <w:basedOn w:val="NoList"/>
    <w:rsid w:val="005B7AE3"/>
  </w:style>
  <w:style w:type="numbering" w:customStyle="1" w:styleId="Numberedlist">
    <w:name w:val="Numbered list"/>
    <w:basedOn w:val="NoList"/>
    <w:rsid w:val="00F334A3"/>
  </w:style>
  <w:style w:type="numbering" w:customStyle="1" w:styleId="Numberedlistindented">
    <w:name w:val="Numbered list indented"/>
    <w:basedOn w:val="Numberedlist"/>
    <w:rsid w:val="00F334A3"/>
  </w:style>
  <w:style w:type="paragraph" w:customStyle="1" w:styleId="Bullet">
    <w:name w:val="Bullet"/>
    <w:basedOn w:val="Normal"/>
    <w:rsid w:val="005B7AE3"/>
    <w:pPr>
      <w:numPr>
        <w:numId w:val="2"/>
      </w:numPr>
      <w:tabs>
        <w:tab w:val="right" w:pos="9356"/>
      </w:tabs>
    </w:pPr>
  </w:style>
  <w:style w:type="paragraph" w:customStyle="1" w:styleId="Afsnitsnr">
    <w:name w:val="Afsnitsnr."/>
    <w:basedOn w:val="Normal"/>
    <w:rsid w:val="005B7AE3"/>
    <w:pPr>
      <w:tabs>
        <w:tab w:val="num" w:pos="720"/>
      </w:tabs>
      <w:spacing w:after="290"/>
      <w:ind w:left="720" w:hanging="720"/>
    </w:pPr>
  </w:style>
  <w:style w:type="paragraph" w:styleId="FootnoteText">
    <w:name w:val="footnote text"/>
    <w:basedOn w:val="Normal"/>
    <w:semiHidden/>
    <w:rsid w:val="00B33F64"/>
  </w:style>
  <w:style w:type="paragraph" w:styleId="MacroText">
    <w:name w:val="macro"/>
    <w:semiHidden/>
    <w:rsid w:val="00B33F64"/>
    <w:pPr>
      <w:tabs>
        <w:tab w:val="left" w:pos="480"/>
        <w:tab w:val="left" w:pos="960"/>
        <w:tab w:val="left" w:pos="1440"/>
        <w:tab w:val="left" w:pos="1920"/>
        <w:tab w:val="left" w:pos="2400"/>
        <w:tab w:val="left" w:pos="2880"/>
        <w:tab w:val="left" w:pos="3360"/>
        <w:tab w:val="left" w:pos="3840"/>
        <w:tab w:val="left" w:pos="4320"/>
      </w:tabs>
      <w:spacing w:after="260" w:line="240" w:lineRule="atLeast"/>
    </w:pPr>
    <w:rPr>
      <w:rFonts w:ascii="Courier New" w:hAnsi="Courier New"/>
    </w:rPr>
  </w:style>
  <w:style w:type="paragraph" w:styleId="TOC1">
    <w:name w:val="toc 1"/>
    <w:basedOn w:val="Normal"/>
    <w:next w:val="Normal"/>
    <w:autoRedefine/>
    <w:semiHidden/>
    <w:rsid w:val="001D550B"/>
    <w:pPr>
      <w:tabs>
        <w:tab w:val="right" w:pos="8789"/>
      </w:tabs>
      <w:spacing w:before="290"/>
      <w:ind w:left="720" w:right="720" w:hanging="720"/>
    </w:pPr>
  </w:style>
  <w:style w:type="paragraph" w:styleId="TOC2">
    <w:name w:val="toc 2"/>
    <w:basedOn w:val="Normal"/>
    <w:next w:val="Normal"/>
    <w:autoRedefine/>
    <w:semiHidden/>
    <w:rsid w:val="001D550B"/>
    <w:pPr>
      <w:tabs>
        <w:tab w:val="left" w:pos="1440"/>
        <w:tab w:val="right" w:pos="8789"/>
      </w:tabs>
      <w:spacing w:before="140"/>
      <w:ind w:left="1440" w:right="720" w:hanging="720"/>
    </w:pPr>
    <w:rPr>
      <w:noProof/>
      <w:szCs w:val="28"/>
    </w:rPr>
  </w:style>
  <w:style w:type="paragraph" w:styleId="TOC3">
    <w:name w:val="toc 3"/>
    <w:basedOn w:val="Normal"/>
    <w:next w:val="Normal"/>
    <w:autoRedefine/>
    <w:semiHidden/>
    <w:rsid w:val="001D550B"/>
    <w:pPr>
      <w:tabs>
        <w:tab w:val="left" w:pos="1418"/>
        <w:tab w:val="left" w:pos="2160"/>
        <w:tab w:val="right" w:pos="8789"/>
      </w:tabs>
      <w:spacing w:before="140"/>
      <w:ind w:left="1440" w:right="720" w:hanging="720"/>
    </w:pPr>
    <w:rPr>
      <w:noProof/>
    </w:rPr>
  </w:style>
  <w:style w:type="paragraph" w:styleId="TOC4">
    <w:name w:val="toc 4"/>
    <w:basedOn w:val="Normal"/>
    <w:next w:val="Normal"/>
    <w:autoRedefine/>
    <w:semiHidden/>
    <w:rsid w:val="00121664"/>
    <w:pPr>
      <w:tabs>
        <w:tab w:val="right" w:pos="8778"/>
      </w:tabs>
      <w:spacing w:before="140"/>
      <w:ind w:left="720"/>
    </w:pPr>
  </w:style>
  <w:style w:type="paragraph" w:styleId="TOC5">
    <w:name w:val="toc 5"/>
    <w:basedOn w:val="Normal"/>
    <w:next w:val="Normal"/>
    <w:autoRedefine/>
    <w:semiHidden/>
    <w:rsid w:val="00121664"/>
    <w:pPr>
      <w:tabs>
        <w:tab w:val="right" w:pos="8778"/>
      </w:tabs>
      <w:spacing w:before="140"/>
      <w:ind w:left="720"/>
    </w:pPr>
  </w:style>
  <w:style w:type="paragraph" w:styleId="TOC6">
    <w:name w:val="toc 6"/>
    <w:basedOn w:val="Normal"/>
    <w:next w:val="Normal"/>
    <w:autoRedefine/>
    <w:semiHidden/>
    <w:rsid w:val="001D550B"/>
    <w:pPr>
      <w:tabs>
        <w:tab w:val="left" w:pos="720"/>
        <w:tab w:val="right" w:pos="8789"/>
      </w:tabs>
      <w:spacing w:before="290"/>
      <w:ind w:left="720" w:right="720" w:hanging="720"/>
    </w:pPr>
  </w:style>
  <w:style w:type="paragraph" w:styleId="TOC7">
    <w:name w:val="toc 7"/>
    <w:basedOn w:val="Normal"/>
    <w:next w:val="Normal"/>
    <w:autoRedefine/>
    <w:semiHidden/>
    <w:rsid w:val="001D550B"/>
    <w:pPr>
      <w:tabs>
        <w:tab w:val="left" w:pos="1440"/>
        <w:tab w:val="right" w:pos="8789"/>
      </w:tabs>
      <w:spacing w:before="140"/>
      <w:ind w:left="1440" w:right="720" w:hanging="720"/>
    </w:pPr>
  </w:style>
  <w:style w:type="paragraph" w:styleId="TOC8">
    <w:name w:val="toc 8"/>
    <w:basedOn w:val="Normal"/>
    <w:next w:val="Normal"/>
    <w:autoRedefine/>
    <w:semiHidden/>
    <w:rsid w:val="001D550B"/>
    <w:pPr>
      <w:tabs>
        <w:tab w:val="left" w:pos="2160"/>
        <w:tab w:val="right" w:pos="8789"/>
      </w:tabs>
      <w:spacing w:before="140"/>
      <w:ind w:left="2160" w:right="720" w:hanging="720"/>
    </w:pPr>
    <w:rPr>
      <w:noProof/>
    </w:rPr>
  </w:style>
  <w:style w:type="paragraph" w:styleId="TOC9">
    <w:name w:val="toc 9"/>
    <w:basedOn w:val="Normal"/>
    <w:next w:val="Normal"/>
    <w:autoRedefine/>
    <w:semiHidden/>
    <w:rsid w:val="001D550B"/>
    <w:pPr>
      <w:tabs>
        <w:tab w:val="left" w:pos="2880"/>
        <w:tab w:val="right" w:pos="8789"/>
      </w:tabs>
      <w:spacing w:before="140"/>
      <w:ind w:left="2880" w:right="720" w:hanging="720"/>
    </w:pPr>
  </w:style>
  <w:style w:type="paragraph" w:customStyle="1" w:styleId="Disclaimer">
    <w:name w:val="Disclaimer"/>
    <w:basedOn w:val="Normal"/>
    <w:qFormat/>
    <w:rsid w:val="00DF5D48"/>
    <w:pPr>
      <w:spacing w:line="140" w:lineRule="atLeast"/>
    </w:pPr>
    <w:rPr>
      <w:rFonts w:ascii="Arial" w:hAnsi="Arial" w:cs="Arial"/>
      <w:noProof/>
      <w:sz w:val="12"/>
      <w:lang w:eastAsia="en-GB"/>
    </w:rPr>
  </w:style>
  <w:style w:type="paragraph" w:styleId="BalloonText">
    <w:name w:val="Balloon Text"/>
    <w:basedOn w:val="Normal"/>
    <w:link w:val="BalloonTextChar"/>
    <w:rsid w:val="0097126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7126F"/>
    <w:rPr>
      <w:rFonts w:ascii="Tahoma" w:hAnsi="Tahoma" w:cs="Tahoma"/>
      <w:sz w:val="16"/>
      <w:szCs w:val="16"/>
      <w:lang w:val="en-GB"/>
    </w:rPr>
  </w:style>
  <w:style w:type="paragraph" w:customStyle="1" w:styleId="PwCAddress">
    <w:name w:val="PwC Address"/>
    <w:basedOn w:val="Normal"/>
    <w:qFormat/>
    <w:rsid w:val="00DF5D48"/>
    <w:pPr>
      <w:spacing w:line="200" w:lineRule="atLeast"/>
    </w:pPr>
    <w:rPr>
      <w:i/>
      <w:noProof/>
      <w:sz w:val="18"/>
      <w:lang w:eastAsia="en-GB"/>
    </w:rPr>
  </w:style>
  <w:style w:type="paragraph" w:styleId="BodyText">
    <w:name w:val="Body Text"/>
    <w:basedOn w:val="Normal"/>
    <w:link w:val="BodyTextChar"/>
    <w:uiPriority w:val="99"/>
    <w:unhideWhenUsed/>
    <w:rsid w:val="00DF5D48"/>
    <w:pPr>
      <w:spacing w:after="240"/>
    </w:pPr>
  </w:style>
  <w:style w:type="character" w:customStyle="1" w:styleId="BodyTextChar">
    <w:name w:val="Body Text Char"/>
    <w:basedOn w:val="DefaultParagraphFont"/>
    <w:link w:val="BodyText"/>
    <w:uiPriority w:val="99"/>
    <w:rsid w:val="00DF5D48"/>
    <w:rPr>
      <w:rFonts w:ascii="Georgia" w:eastAsiaTheme="minorHAnsi" w:hAnsi="Georgia" w:cstheme="minorBidi"/>
      <w:szCs w:val="22"/>
      <w:lang w:val="en-GB"/>
    </w:rPr>
  </w:style>
  <w:style w:type="character" w:customStyle="1" w:styleId="Heading3Char">
    <w:name w:val="Heading 3 Char"/>
    <w:basedOn w:val="DefaultParagraphFont"/>
    <w:link w:val="Heading3"/>
    <w:uiPriority w:val="9"/>
    <w:rsid w:val="006B01DA"/>
    <w:rPr>
      <w:rFonts w:ascii="Georgia" w:eastAsiaTheme="minorHAnsi" w:hAnsi="Georgia" w:cstheme="minorBidi"/>
      <w:b/>
      <w:szCs w:val="22"/>
      <w:lang w:val="da-DK"/>
    </w:rPr>
  </w:style>
  <w:style w:type="paragraph" w:styleId="ListParagraph">
    <w:name w:val="List Paragraph"/>
    <w:basedOn w:val="Normal"/>
    <w:uiPriority w:val="34"/>
    <w:qFormat/>
    <w:rsid w:val="006B01DA"/>
    <w:pPr>
      <w:autoSpaceDE w:val="0"/>
      <w:autoSpaceDN w:val="0"/>
      <w:adjustRightInd w:val="0"/>
      <w:ind w:left="720"/>
      <w:contextualSpacing/>
    </w:pPr>
    <w:rPr>
      <w:color w:val="000000"/>
    </w:rPr>
  </w:style>
  <w:style w:type="character" w:styleId="Hyperlink">
    <w:name w:val="Hyperlink"/>
    <w:basedOn w:val="DefaultParagraphFont"/>
    <w:semiHidden/>
    <w:unhideWhenUsed/>
    <w:rsid w:val="0047282A"/>
    <w:rPr>
      <w:color w:val="0000FF"/>
      <w:u w:val="single"/>
    </w:rPr>
  </w:style>
  <w:style w:type="character" w:styleId="FollowedHyperlink">
    <w:name w:val="FollowedHyperlink"/>
    <w:basedOn w:val="DefaultParagraphFont"/>
    <w:semiHidden/>
    <w:unhideWhenUsed/>
    <w:rsid w:val="0047282A"/>
    <w:rPr>
      <w:color w:val="0000FF"/>
      <w:u w:val="single"/>
    </w:rPr>
  </w:style>
  <w:style w:type="character" w:customStyle="1" w:styleId="FooterChar">
    <w:name w:val="Footer Char"/>
    <w:basedOn w:val="DefaultParagraphFont"/>
    <w:link w:val="Footer"/>
    <w:uiPriority w:val="99"/>
    <w:rsid w:val="00C36ABE"/>
    <w:rPr>
      <w:rFonts w:ascii="Georgia" w:eastAsiaTheme="minorHAnsi" w:hAnsi="Georgia" w:cstheme="minorBidi"/>
      <w:szCs w:val="22"/>
      <w:lang w:val="da-DK"/>
    </w:rPr>
  </w:style>
  <w:style w:type="paragraph" w:styleId="NormalWeb">
    <w:name w:val="Normal (Web)"/>
    <w:basedOn w:val="Normal"/>
    <w:uiPriority w:val="99"/>
    <w:semiHidden/>
    <w:unhideWhenUsed/>
    <w:rsid w:val="0068257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7C69F4"/>
    <w:rPr>
      <w:sz w:val="16"/>
      <w:szCs w:val="16"/>
    </w:rPr>
  </w:style>
  <w:style w:type="paragraph" w:styleId="CommentText">
    <w:name w:val="annotation text"/>
    <w:basedOn w:val="Normal"/>
    <w:link w:val="CommentTextChar"/>
    <w:unhideWhenUsed/>
    <w:rsid w:val="007C69F4"/>
    <w:pPr>
      <w:spacing w:line="240" w:lineRule="auto"/>
    </w:pPr>
    <w:rPr>
      <w:szCs w:val="20"/>
    </w:rPr>
  </w:style>
  <w:style w:type="character" w:customStyle="1" w:styleId="CommentTextChar">
    <w:name w:val="Comment Text Char"/>
    <w:basedOn w:val="DefaultParagraphFont"/>
    <w:link w:val="CommentText"/>
    <w:rsid w:val="007C69F4"/>
    <w:rPr>
      <w:rFonts w:ascii="Georgia" w:eastAsiaTheme="minorHAnsi" w:hAnsi="Georgia" w:cstheme="minorBidi"/>
      <w:lang w:val="da-DK"/>
    </w:rPr>
  </w:style>
  <w:style w:type="paragraph" w:styleId="CommentSubject">
    <w:name w:val="annotation subject"/>
    <w:basedOn w:val="CommentText"/>
    <w:next w:val="CommentText"/>
    <w:link w:val="CommentSubjectChar"/>
    <w:semiHidden/>
    <w:unhideWhenUsed/>
    <w:rsid w:val="007C69F4"/>
    <w:rPr>
      <w:b/>
      <w:bCs/>
    </w:rPr>
  </w:style>
  <w:style w:type="character" w:customStyle="1" w:styleId="CommentSubjectChar">
    <w:name w:val="Comment Subject Char"/>
    <w:basedOn w:val="CommentTextChar"/>
    <w:link w:val="CommentSubject"/>
    <w:semiHidden/>
    <w:rsid w:val="007C69F4"/>
    <w:rPr>
      <w:rFonts w:ascii="Georgia" w:eastAsiaTheme="minorHAnsi" w:hAnsi="Georgia" w:cstheme="minorBidi"/>
      <w:b/>
      <w:bCs/>
      <w:lang w:val="da-DK"/>
    </w:rPr>
  </w:style>
  <w:style w:type="paragraph" w:customStyle="1" w:styleId="TableParagraph">
    <w:name w:val="Table Paragraph"/>
    <w:basedOn w:val="Normal"/>
    <w:uiPriority w:val="1"/>
    <w:qFormat/>
    <w:rsid w:val="007C69F4"/>
    <w:pPr>
      <w:widowControl w:val="0"/>
      <w:autoSpaceDE w:val="0"/>
      <w:autoSpaceDN w:val="0"/>
      <w:spacing w:line="240" w:lineRule="auto"/>
    </w:pPr>
    <w:rPr>
      <w:rFonts w:ascii="Arial Narrow" w:eastAsia="Arial Narrow" w:hAnsi="Arial Narrow" w:cs="Arial Narrow"/>
      <w:sz w:val="22"/>
      <w:lang w:val="en-US"/>
    </w:rPr>
  </w:style>
  <w:style w:type="paragraph" w:styleId="Subtitle">
    <w:name w:val="Subtitle"/>
    <w:basedOn w:val="Normal"/>
    <w:next w:val="Normal"/>
    <w:uiPriority w:val="11"/>
    <w:qFormat/>
    <w:pPr>
      <w:keepNext/>
      <w:keepLines/>
      <w:spacing w:before="360" w:after="80"/>
    </w:pPr>
    <w:rPr>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36150E"/>
    <w:rPr>
      <w:rFonts w:eastAsiaTheme="minorHAnsi" w:cstheme="minorBidi"/>
      <w:szCs w:val="22"/>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vwSANtsx4lxyHbSbDTWq75TDVw==">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7A9B731-2C53-40B6-839A-75F1926F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1001</Words>
  <Characters>5710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DKSAX</dc:creator>
  <cp:lastModifiedBy>Line Helmich</cp:lastModifiedBy>
  <cp:revision>3</cp:revision>
  <dcterms:created xsi:type="dcterms:W3CDTF">2025-10-08T08:51:00Z</dcterms:created>
  <dcterms:modified xsi:type="dcterms:W3CDTF">2025-10-08T08:53:00Z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wC Document Node Id">
    <vt:lpwstr>6234180</vt:lpwstr>
  </property>
  <property fmtid="{D5CDD505-2E9C-101B-9397-08002B2CF9AE}" pid="3" name="PwC Version Number">
    <vt:lpwstr>1</vt:lpwstr>
  </property>
  <property fmtid="{D5CDD505-2E9C-101B-9397-08002B2CF9AE}" pid="4" name="AuraStyleDefaultsReset">
    <vt:bool>true</vt:bool>
  </property>
  <property fmtid="{D5CDD505-2E9C-101B-9397-08002B2CF9AE}" pid="5" name="MSIP_Label_b0c09810-65f4-4310-9cf4-19edb1aba362_Enabled">
    <vt:lpwstr>true</vt:lpwstr>
  </property>
  <property fmtid="{D5CDD505-2E9C-101B-9397-08002B2CF9AE}" pid="6" name="MSIP_Label_b0c09810-65f4-4310-9cf4-19edb1aba362_SetDate">
    <vt:lpwstr>2024-11-29T09:44:07Z</vt:lpwstr>
  </property>
  <property fmtid="{D5CDD505-2E9C-101B-9397-08002B2CF9AE}" pid="7" name="MSIP_Label_b0c09810-65f4-4310-9cf4-19edb1aba362_Method">
    <vt:lpwstr>Standard</vt:lpwstr>
  </property>
  <property fmtid="{D5CDD505-2E9C-101B-9397-08002B2CF9AE}" pid="8" name="MSIP_Label_b0c09810-65f4-4310-9cf4-19edb1aba362_Name">
    <vt:lpwstr>Internal - Open Access</vt:lpwstr>
  </property>
  <property fmtid="{D5CDD505-2E9C-101B-9397-08002B2CF9AE}" pid="9" name="MSIP_Label_b0c09810-65f4-4310-9cf4-19edb1aba362_SiteId">
    <vt:lpwstr>513294a0-3e20-41b2-a970-6d30bf1546fa</vt:lpwstr>
  </property>
  <property fmtid="{D5CDD505-2E9C-101B-9397-08002B2CF9AE}" pid="10" name="MSIP_Label_b0c09810-65f4-4310-9cf4-19edb1aba362_ActionId">
    <vt:lpwstr>4b178e57-8cac-4a37-b562-10281bc7dc70</vt:lpwstr>
  </property>
  <property fmtid="{D5CDD505-2E9C-101B-9397-08002B2CF9AE}" pid="11" name="MSIP_Label_b0c09810-65f4-4310-9cf4-19edb1aba362_ContentBits">
    <vt:lpwstr>0</vt:lpwstr>
  </property>
</Properties>
</file>